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97" w:rsidRDefault="00627D12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Профилактика семейного неблагополучия</w:t>
      </w:r>
    </w:p>
    <w:p w:rsidR="00733997" w:rsidRDefault="00733997">
      <w:pPr>
        <w:spacing w:line="272" w:lineRule="exact"/>
        <w:rPr>
          <w:sz w:val="24"/>
          <w:szCs w:val="24"/>
        </w:rPr>
      </w:pPr>
    </w:p>
    <w:p w:rsidR="00733997" w:rsidRDefault="00627D12" w:rsidP="00627D12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                                                                                 </w:t>
      </w:r>
      <w:r w:rsidR="00895FD7">
        <w:rPr>
          <w:rFonts w:eastAsia="Times New Roman"/>
          <w:i/>
          <w:iCs/>
          <w:sz w:val="27"/>
          <w:szCs w:val="27"/>
        </w:rPr>
        <w:t xml:space="preserve">Педагог-психолог </w:t>
      </w:r>
      <w:proofErr w:type="spellStart"/>
      <w:r w:rsidR="00895FD7">
        <w:rPr>
          <w:rFonts w:eastAsia="Times New Roman"/>
          <w:i/>
          <w:iCs/>
          <w:sz w:val="27"/>
          <w:szCs w:val="27"/>
        </w:rPr>
        <w:t>Дядяшева</w:t>
      </w:r>
      <w:proofErr w:type="spellEnd"/>
      <w:r w:rsidR="00895FD7">
        <w:rPr>
          <w:rFonts w:eastAsia="Times New Roman"/>
          <w:i/>
          <w:iCs/>
          <w:sz w:val="27"/>
          <w:szCs w:val="27"/>
        </w:rPr>
        <w:t xml:space="preserve"> Н.А.</w:t>
      </w:r>
    </w:p>
    <w:p w:rsidR="00733997" w:rsidRDefault="00733997">
      <w:pPr>
        <w:spacing w:line="337" w:lineRule="exact"/>
        <w:rPr>
          <w:sz w:val="24"/>
          <w:szCs w:val="24"/>
        </w:rPr>
      </w:pPr>
    </w:p>
    <w:p w:rsidR="00627D12" w:rsidRDefault="00627D12" w:rsidP="00627D12">
      <w:pPr>
        <w:ind w:left="260" w:firstLine="49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«Дети – это наша старость. Правильное воспитание – это наша счастливая старость, плохое воспитание-это будущее горе, это наши слезы, это наша вина перед другими людьми, перед всей страной». А. С. Макаренко Одним из базовых прав ребенка является право жить и воспитываться в семье. Данное право закреплено в основных международных документах по вопросам защиты прав и интересов детей, включая Конвенцию о правах ребенка, а также в статье 54 Семейного кодекса Российской Федерации. За последние два года у нас почти вдвое увеличилось количество малообеспеченных семей, стало больше неблагополучных семей. Ухудшается психологический климат и в устойчивых семьях. Главная причина- отсутствие средств к нормальному существованию, угроза безработицы, неполноценное питание, рост цен на продукты питания, услуги. Резкое увеличение стрессовых ситуаций сказывается на детях. Отсутствие в семьях заботы, недостаточное удовлетворение своих потребностей, физическое и сексуальное насилие толкает детей к побегам.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Большинство из тех, кто работает с детьми, пришли к выводу о том, что легче сделать все возможное, чтобы ребенок не попал «на улицу», чем вернуть его «с улицы» к нормальной жизни. </w:t>
      </w:r>
    </w:p>
    <w:p w:rsidR="00895FD7" w:rsidRDefault="00895FD7" w:rsidP="00627D12">
      <w:pPr>
        <w:ind w:left="260" w:firstLine="490"/>
        <w:jc w:val="both"/>
        <w:rPr>
          <w:rFonts w:eastAsia="Times New Roman"/>
          <w:sz w:val="28"/>
          <w:szCs w:val="28"/>
        </w:rPr>
      </w:pPr>
    </w:p>
    <w:p w:rsidR="00733997" w:rsidRDefault="00895FD7" w:rsidP="00627D12">
      <w:pPr>
        <w:ind w:left="260" w:firstLine="49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</w:t>
      </w:r>
      <w:r w:rsidR="00627D12">
        <w:rPr>
          <w:rFonts w:eastAsia="Times New Roman"/>
          <w:sz w:val="28"/>
          <w:szCs w:val="28"/>
        </w:rPr>
        <w:t>ИПЫ НЕБЛАГОПОЛУЧНЫХ СЕМЕЙ</w:t>
      </w:r>
    </w:p>
    <w:p w:rsidR="00733997" w:rsidRDefault="00733997" w:rsidP="00627D12">
      <w:pPr>
        <w:spacing w:line="322" w:lineRule="exact"/>
        <w:jc w:val="both"/>
        <w:rPr>
          <w:sz w:val="24"/>
          <w:szCs w:val="24"/>
        </w:rPr>
      </w:pPr>
    </w:p>
    <w:p w:rsidR="00733997" w:rsidRDefault="00627D12" w:rsidP="00627D12">
      <w:pPr>
        <w:numPr>
          <w:ilvl w:val="0"/>
          <w:numId w:val="1"/>
        </w:numPr>
        <w:tabs>
          <w:tab w:val="left" w:pos="564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однодетная может сформировать избалованного дитя с безудержно растущими потребностями и, в конечном счете, невозможностью их удовлетворения и конфликтными отношениями с обществом; и одинокого человека с комплексом неполноценности, уязвимого, неуверенного в себе, неудачливого и избалованного родительской любовью, желающего как можно быстрее вырваться из этой опеки.</w:t>
      </w:r>
    </w:p>
    <w:p w:rsidR="00733997" w:rsidRDefault="00733997" w:rsidP="00627D12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1"/>
          <w:numId w:val="1"/>
        </w:numPr>
        <w:tabs>
          <w:tab w:val="left" w:pos="790"/>
        </w:tabs>
        <w:spacing w:line="237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многодетная может создать не только дружных детей - коллективистов, но и детей педагогически запущенных, с асоциальным и даже антисоциальным поведением, если родители заняты постоянным добыванием средств к существованию, а жизнь и воспитание детей не организованы, пущены на самотек.</w:t>
      </w:r>
    </w:p>
    <w:p w:rsidR="00733997" w:rsidRDefault="00733997" w:rsidP="00627D12">
      <w:pPr>
        <w:spacing w:line="21" w:lineRule="exact"/>
        <w:jc w:val="both"/>
        <w:rPr>
          <w:sz w:val="24"/>
          <w:szCs w:val="24"/>
        </w:rPr>
      </w:pPr>
    </w:p>
    <w:p w:rsidR="00733997" w:rsidRDefault="00627D12" w:rsidP="00627D12">
      <w:pPr>
        <w:numPr>
          <w:ilvl w:val="0"/>
          <w:numId w:val="2"/>
        </w:numPr>
        <w:tabs>
          <w:tab w:val="left" w:pos="65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с низким материальным положением, находящаяся за чертой бедности. По разным причинам: безработица, низкая зарплата, алкоголизм, неумение строить бюджет семьи. Последствиями этих причин могут стать: лишение детей необходимого в удовлетворении материальных и духовых потребностей. Тормозится развитие детей; эксплуатация детей в качестве</w:t>
      </w:r>
      <w:r w:rsidR="00895FD7">
        <w:rPr>
          <w:rFonts w:eastAsia="Times New Roman"/>
          <w:sz w:val="28"/>
          <w:szCs w:val="28"/>
        </w:rPr>
        <w:t xml:space="preserve"> </w:t>
      </w:r>
    </w:p>
    <w:p w:rsidR="00733997" w:rsidRDefault="00733997" w:rsidP="00627D12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733997" w:rsidRPr="00895FD7" w:rsidRDefault="00627D12" w:rsidP="00895FD7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добытчиков материальных благ. Вовлечение в торговлю, несоответствующую возрасту и подготовленности в трудовую деятельность, </w:t>
      </w:r>
      <w:r>
        <w:rPr>
          <w:rFonts w:eastAsia="Times New Roman"/>
          <w:sz w:val="28"/>
          <w:szCs w:val="28"/>
        </w:rPr>
        <w:lastRenderedPageBreak/>
        <w:t>подрывающую физические силы, растлевающую духовно сопряженную с</w:t>
      </w:r>
      <w:r w:rsidR="00895F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риском для жизни; отрыв от учебы и систематического воспитания в школе и семье. Допущение, а иногда и стимулирование, безнравственной и противоправной деятельности, приносящей в семье доход.</w:t>
      </w:r>
    </w:p>
    <w:p w:rsidR="00733997" w:rsidRDefault="00733997" w:rsidP="00627D12">
      <w:pPr>
        <w:spacing w:line="14" w:lineRule="exact"/>
        <w:jc w:val="both"/>
        <w:rPr>
          <w:sz w:val="20"/>
          <w:szCs w:val="20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79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неполная из-за недостатка материального или отцовского влияния может породить маску феминизации мальчиков и девочек.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703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со свободными детьми может породить неприятные, даже враждебные отношения детей между собой и с окружающими.</w:t>
      </w:r>
    </w:p>
    <w:p w:rsidR="00733997" w:rsidRDefault="00733997" w:rsidP="00627D12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43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с нарушенными отношениями, повышенной конфликтностью между членами семьи. Причем конфликтность и драматизм в некоторых семьях возрастают по мере взросления ребенка, достигая максимальных пределов в старшем подростковом и младшем юношеском возрасте. Следствием может стать уход из благотворного влияния семьи и школы.</w:t>
      </w:r>
    </w:p>
    <w:p w:rsidR="00733997" w:rsidRDefault="00733997" w:rsidP="00627D12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5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Семья, умышленно или неумышленно допускающая безнадзорность детей, которые находят себя вне дома и школы в компаниях сверстников, в неформальных объединениях молодежи. 8. Семьи с жестоким обращением с детьми, имеющим место по разным причинам: нервозность родителей из-за бедственного материального положения безработицы, отклонения в психике, высшая степень недовольства своими детьми, деспотизм отца или отчима из-за невыполненных завышенных требований к ним, усталость и депрессия родителей. Во всех случаях жестокость родителей порождает жестокость детей, их неуживчивость со сверстниками и педагогами. Большое количество вариантов семей, где родители фактически не занимаются воспитанием детей, обеспечивая им материальные условия существования. Если своевременно не производить корректировки воспитательного воздействия усилиями ДОУ, то приходится иметь дело с неблагополучными семьями.</w:t>
      </w:r>
    </w:p>
    <w:p w:rsidR="00733997" w:rsidRDefault="00733997" w:rsidP="00627D12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НУЖНО ЗНАТЬ О НЕБЛАГОПОЛУЧНОЙ СЕМЬЕ?</w:t>
      </w:r>
    </w:p>
    <w:p w:rsidR="00733997" w:rsidRDefault="00733997" w:rsidP="00627D12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4"/>
        </w:numPr>
        <w:tabs>
          <w:tab w:val="left" w:pos="480"/>
        </w:tabs>
        <w:ind w:left="480" w:hanging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 Материально-бытовые условия.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Эмоционально-нравственный климат.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дня ребенка в семье.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и приемы воздействия взрослых на детей.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досуг.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педагогической культуры родителей.</w:t>
      </w: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ПРИНЦИПОВ СЕМЕЙНОГО ВОСПИТАНИЯ: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Дети должны расти и воспитываться в атмосфере доброжелательности,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любви и счастья.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Родители должны понять и принять своего ребенка таким,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каков он есть,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способствовать развитию.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 w:firstLine="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Воспитательные воздействия должны строиться с учетом возрастных,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половых, индивидуальных особенностей.</w:t>
      </w:r>
    </w:p>
    <w:p w:rsidR="00733997" w:rsidRDefault="00733997" w:rsidP="00627D12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Диагностическое единство искреннего,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глубокого уважения к личности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высокой требовательности к ней должно быть положено в основу системы семейного воспитания.</w:t>
      </w:r>
    </w:p>
    <w:p w:rsidR="00733997" w:rsidRDefault="00733997" w:rsidP="00627D12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Личность самих родителей идеальная модель для подражания детей.</w:t>
      </w:r>
    </w:p>
    <w:p w:rsidR="00733997" w:rsidRDefault="00733997" w:rsidP="00627D12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Воспитание должно строиться с опорой на положительное в растущем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человеке.</w:t>
      </w:r>
    </w:p>
    <w:p w:rsidR="00733997" w:rsidRDefault="00733997" w:rsidP="00627D12">
      <w:pPr>
        <w:jc w:val="both"/>
        <w:sectPr w:rsidR="00733997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733997" w:rsidRDefault="00627D12" w:rsidP="00627D12">
      <w:pPr>
        <w:numPr>
          <w:ilvl w:val="0"/>
          <w:numId w:val="6"/>
        </w:numPr>
        <w:tabs>
          <w:tab w:val="left" w:pos="464"/>
        </w:tabs>
        <w:spacing w:line="235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Все виды деятельности, организуемые в семье с целью развития ребенка, должны быть построены на игре.</w:t>
      </w:r>
    </w:p>
    <w:p w:rsidR="00733997" w:rsidRDefault="00733997" w:rsidP="00627D12">
      <w:pPr>
        <w:spacing w:line="2" w:lineRule="exact"/>
        <w:jc w:val="both"/>
        <w:rPr>
          <w:rFonts w:eastAsia="Times New Roman"/>
          <w:b/>
          <w:bCs/>
          <w:sz w:val="28"/>
          <w:szCs w:val="28"/>
        </w:rPr>
      </w:pPr>
    </w:p>
    <w:p w:rsidR="00733997" w:rsidRDefault="00627D12" w:rsidP="00627D12">
      <w:pPr>
        <w:numPr>
          <w:ilvl w:val="0"/>
          <w:numId w:val="6"/>
        </w:numPr>
        <w:tabs>
          <w:tab w:val="left" w:pos="420"/>
        </w:tabs>
        <w:ind w:left="420" w:hanging="15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Оптимизм и мажор - основа стиля и тона общения с детьми в семье.</w:t>
      </w: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42" w:lineRule="exact"/>
        <w:jc w:val="both"/>
        <w:rPr>
          <w:sz w:val="20"/>
          <w:szCs w:val="20"/>
        </w:rPr>
      </w:pPr>
    </w:p>
    <w:p w:rsidR="00733997" w:rsidRDefault="00627D12" w:rsidP="00627D12">
      <w:pPr>
        <w:ind w:left="260"/>
        <w:jc w:val="both"/>
        <w:rPr>
          <w:rFonts w:eastAsia="Times New Roman"/>
          <w:i/>
          <w:iCs/>
          <w:sz w:val="28"/>
          <w:szCs w:val="28"/>
          <w:u w:val="single"/>
        </w:rPr>
      </w:pPr>
      <w:r>
        <w:rPr>
          <w:rFonts w:eastAsia="Times New Roman"/>
          <w:i/>
          <w:iCs/>
          <w:sz w:val="28"/>
          <w:szCs w:val="28"/>
          <w:u w:val="single"/>
        </w:rPr>
        <w:t>Используемая литература:</w:t>
      </w:r>
    </w:p>
    <w:p w:rsidR="00895FD7" w:rsidRDefault="00895FD7" w:rsidP="00627D12">
      <w:pPr>
        <w:ind w:left="260"/>
        <w:jc w:val="both"/>
        <w:rPr>
          <w:rFonts w:eastAsia="Times New Roman"/>
          <w:i/>
          <w:iCs/>
          <w:sz w:val="28"/>
          <w:szCs w:val="28"/>
          <w:u w:val="single"/>
        </w:rPr>
      </w:pPr>
    </w:p>
    <w:p w:rsidR="00895FD7" w:rsidRDefault="00895FD7" w:rsidP="00895FD7">
      <w:pPr>
        <w:spacing w:line="234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Зритнева</w:t>
      </w:r>
      <w:proofErr w:type="spellEnd"/>
      <w:r>
        <w:rPr>
          <w:rFonts w:eastAsia="Times New Roman"/>
          <w:sz w:val="28"/>
          <w:szCs w:val="28"/>
        </w:rPr>
        <w:t xml:space="preserve"> Е. И., Клушина Н.П. «</w:t>
      </w:r>
      <w:proofErr w:type="spellStart"/>
      <w:r>
        <w:rPr>
          <w:rFonts w:eastAsia="Times New Roman"/>
          <w:sz w:val="28"/>
          <w:szCs w:val="28"/>
        </w:rPr>
        <w:t>Семьеведение</w:t>
      </w:r>
      <w:proofErr w:type="spellEnd"/>
      <w:r>
        <w:rPr>
          <w:rFonts w:eastAsia="Times New Roman"/>
          <w:sz w:val="28"/>
          <w:szCs w:val="28"/>
        </w:rPr>
        <w:t>», учебное пособие. М.: "ВЛАДОС", 2016. - 246 с.</w:t>
      </w:r>
    </w:p>
    <w:p w:rsidR="00895FD7" w:rsidRDefault="00895FD7" w:rsidP="00895FD7">
      <w:pPr>
        <w:spacing w:line="234" w:lineRule="auto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Коробкова</w:t>
      </w:r>
      <w:proofErr w:type="spellEnd"/>
      <w:r>
        <w:rPr>
          <w:rFonts w:eastAsia="Times New Roman"/>
          <w:sz w:val="28"/>
          <w:szCs w:val="28"/>
        </w:rPr>
        <w:t xml:space="preserve"> В.В. Воспитательный потенциал современной семьи: структурно-компонентный анализ и </w:t>
      </w:r>
      <w:proofErr w:type="gramStart"/>
      <w:r>
        <w:rPr>
          <w:rFonts w:eastAsia="Times New Roman"/>
          <w:sz w:val="28"/>
          <w:szCs w:val="28"/>
        </w:rPr>
        <w:t>диагностика :</w:t>
      </w:r>
      <w:proofErr w:type="gramEnd"/>
      <w:r>
        <w:rPr>
          <w:rFonts w:eastAsia="Times New Roman"/>
          <w:sz w:val="28"/>
          <w:szCs w:val="28"/>
        </w:rPr>
        <w:t xml:space="preserve"> учеб.-метод. Пособие / </w:t>
      </w:r>
      <w:proofErr w:type="spellStart"/>
      <w:r>
        <w:rPr>
          <w:rFonts w:eastAsia="Times New Roman"/>
          <w:sz w:val="28"/>
          <w:szCs w:val="28"/>
        </w:rPr>
        <w:t>В.В.Коробкова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eastAsia="Times New Roman"/>
          <w:sz w:val="28"/>
          <w:szCs w:val="28"/>
        </w:rPr>
        <w:t>Л.А.Метлякова</w:t>
      </w:r>
      <w:proofErr w:type="spellEnd"/>
      <w:r>
        <w:rPr>
          <w:rFonts w:eastAsia="Times New Roman"/>
          <w:sz w:val="28"/>
          <w:szCs w:val="28"/>
        </w:rPr>
        <w:t xml:space="preserve"> ;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Перм.гос.пед.ун</w:t>
      </w:r>
      <w:proofErr w:type="spellEnd"/>
      <w:r>
        <w:rPr>
          <w:rFonts w:eastAsia="Times New Roman"/>
          <w:sz w:val="28"/>
          <w:szCs w:val="28"/>
        </w:rPr>
        <w:t>-т. – Пермь,2014.-163 с</w:t>
      </w:r>
    </w:p>
    <w:p w:rsidR="00895FD7" w:rsidRDefault="00895FD7" w:rsidP="00895FD7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Профилактика безнадзорности и правонарушений несовершеннолетних, семейного неблагополучия в Пермском крае: авторские программы педагогов и специалистов системы образования, социальной защиты детства, учреждений и ведомств по делам молодежи Пермского края: </w:t>
      </w:r>
      <w:proofErr w:type="spellStart"/>
      <w:proofErr w:type="gramStart"/>
      <w:r>
        <w:rPr>
          <w:rFonts w:eastAsia="Times New Roman"/>
          <w:sz w:val="28"/>
          <w:szCs w:val="28"/>
        </w:rPr>
        <w:t>метод.пособие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/ отв. за выпуск Л.А. </w:t>
      </w:r>
      <w:proofErr w:type="spellStart"/>
      <w:r>
        <w:rPr>
          <w:rFonts w:eastAsia="Times New Roman"/>
          <w:sz w:val="28"/>
          <w:szCs w:val="28"/>
        </w:rPr>
        <w:t>Метлякова</w:t>
      </w:r>
      <w:proofErr w:type="spellEnd"/>
      <w:r>
        <w:rPr>
          <w:rFonts w:eastAsia="Times New Roman"/>
          <w:sz w:val="28"/>
          <w:szCs w:val="28"/>
        </w:rPr>
        <w:t xml:space="preserve">; </w:t>
      </w:r>
      <w:proofErr w:type="spellStart"/>
      <w:r>
        <w:rPr>
          <w:rFonts w:eastAsia="Times New Roman"/>
          <w:sz w:val="28"/>
          <w:szCs w:val="28"/>
        </w:rPr>
        <w:t>Перм.гос.гуманит</w:t>
      </w:r>
      <w:proofErr w:type="spellEnd"/>
      <w:r>
        <w:rPr>
          <w:rFonts w:eastAsia="Times New Roman"/>
          <w:sz w:val="28"/>
          <w:szCs w:val="28"/>
        </w:rPr>
        <w:t>..-</w:t>
      </w:r>
      <w:proofErr w:type="spellStart"/>
      <w:r>
        <w:rPr>
          <w:rFonts w:eastAsia="Times New Roman"/>
          <w:sz w:val="28"/>
          <w:szCs w:val="28"/>
        </w:rPr>
        <w:t>пед.ун</w:t>
      </w:r>
      <w:proofErr w:type="spellEnd"/>
      <w:r>
        <w:rPr>
          <w:rFonts w:eastAsia="Times New Roman"/>
          <w:sz w:val="28"/>
          <w:szCs w:val="28"/>
        </w:rPr>
        <w:t>.-т. – Пермь, 2013. – 221 с. (развитие воспитательного потенциала семьи)</w:t>
      </w:r>
    </w:p>
    <w:p w:rsidR="00895FD7" w:rsidRDefault="00895FD7" w:rsidP="00895FD7">
      <w:pPr>
        <w:spacing w:line="238" w:lineRule="auto"/>
        <w:jc w:val="both"/>
        <w:rPr>
          <w:rFonts w:eastAsia="Times New Roman"/>
          <w:sz w:val="28"/>
          <w:szCs w:val="28"/>
        </w:rPr>
      </w:pPr>
    </w:p>
    <w:p w:rsidR="00895FD7" w:rsidRDefault="00895FD7" w:rsidP="00895FD7">
      <w:pPr>
        <w:spacing w:line="238" w:lineRule="auto"/>
        <w:jc w:val="both"/>
        <w:rPr>
          <w:sz w:val="20"/>
          <w:szCs w:val="20"/>
        </w:rPr>
      </w:pPr>
    </w:p>
    <w:p w:rsidR="00895FD7" w:rsidRDefault="00895FD7" w:rsidP="00895FD7">
      <w:pPr>
        <w:spacing w:line="234" w:lineRule="auto"/>
        <w:jc w:val="both"/>
        <w:rPr>
          <w:sz w:val="20"/>
          <w:szCs w:val="20"/>
        </w:rPr>
      </w:pPr>
    </w:p>
    <w:p w:rsidR="00895FD7" w:rsidRDefault="00895FD7" w:rsidP="00895FD7">
      <w:pPr>
        <w:ind w:left="260"/>
        <w:jc w:val="both"/>
        <w:rPr>
          <w:sz w:val="20"/>
          <w:szCs w:val="20"/>
        </w:rPr>
      </w:pPr>
    </w:p>
    <w:p w:rsidR="00733997" w:rsidRDefault="00733997" w:rsidP="00895FD7">
      <w:pPr>
        <w:jc w:val="both"/>
      </w:pPr>
    </w:p>
    <w:p w:rsidR="00895FD7" w:rsidRDefault="00895FD7" w:rsidP="00895FD7">
      <w:pPr>
        <w:jc w:val="both"/>
        <w:sectPr w:rsidR="00895FD7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733997" w:rsidRDefault="00627D12" w:rsidP="00895FD7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bookmarkStart w:id="0" w:name="_GoBack"/>
      <w:bookmarkEnd w:id="0"/>
    </w:p>
    <w:sectPr w:rsidR="00733997">
      <w:type w:val="continuous"/>
      <w:pgSz w:w="11900" w:h="16838"/>
      <w:pgMar w:top="1138" w:right="846" w:bottom="1440" w:left="1440" w:header="0" w:footer="0" w:gutter="0"/>
      <w:cols w:num="2" w:space="720" w:equalWidth="0">
        <w:col w:w="440" w:space="180"/>
        <w:col w:w="9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83ECA4E"/>
    <w:lvl w:ilvl="0" w:tplc="A9E2C88C">
      <w:start w:val="2"/>
      <w:numFmt w:val="decimal"/>
      <w:lvlText w:val="%1."/>
      <w:lvlJc w:val="left"/>
    </w:lvl>
    <w:lvl w:ilvl="1" w:tplc="2E6060D8">
      <w:numFmt w:val="decimal"/>
      <w:lvlText w:val=""/>
      <w:lvlJc w:val="left"/>
    </w:lvl>
    <w:lvl w:ilvl="2" w:tplc="D6B0CB46">
      <w:numFmt w:val="decimal"/>
      <w:lvlText w:val=""/>
      <w:lvlJc w:val="left"/>
    </w:lvl>
    <w:lvl w:ilvl="3" w:tplc="D4C073EE">
      <w:numFmt w:val="decimal"/>
      <w:lvlText w:val=""/>
      <w:lvlJc w:val="left"/>
    </w:lvl>
    <w:lvl w:ilvl="4" w:tplc="D0DE685C">
      <w:numFmt w:val="decimal"/>
      <w:lvlText w:val=""/>
      <w:lvlJc w:val="left"/>
    </w:lvl>
    <w:lvl w:ilvl="5" w:tplc="FAE6028C">
      <w:numFmt w:val="decimal"/>
      <w:lvlText w:val=""/>
      <w:lvlJc w:val="left"/>
    </w:lvl>
    <w:lvl w:ilvl="6" w:tplc="2646C10C">
      <w:numFmt w:val="decimal"/>
      <w:lvlText w:val=""/>
      <w:lvlJc w:val="left"/>
    </w:lvl>
    <w:lvl w:ilvl="7" w:tplc="8CF8AD88">
      <w:numFmt w:val="decimal"/>
      <w:lvlText w:val=""/>
      <w:lvlJc w:val="left"/>
    </w:lvl>
    <w:lvl w:ilvl="8" w:tplc="B1AEE39C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456EB34"/>
    <w:lvl w:ilvl="0" w:tplc="B4FE2B5C">
      <w:start w:val="1"/>
      <w:numFmt w:val="decimal"/>
      <w:lvlText w:val="%1."/>
      <w:lvlJc w:val="left"/>
    </w:lvl>
    <w:lvl w:ilvl="1" w:tplc="D89C64F6">
      <w:start w:val="2"/>
      <w:numFmt w:val="decimal"/>
      <w:lvlText w:val="%2."/>
      <w:lvlJc w:val="left"/>
    </w:lvl>
    <w:lvl w:ilvl="2" w:tplc="8FA66B84">
      <w:numFmt w:val="decimal"/>
      <w:lvlText w:val=""/>
      <w:lvlJc w:val="left"/>
    </w:lvl>
    <w:lvl w:ilvl="3" w:tplc="1F2C5A10">
      <w:numFmt w:val="decimal"/>
      <w:lvlText w:val=""/>
      <w:lvlJc w:val="left"/>
    </w:lvl>
    <w:lvl w:ilvl="4" w:tplc="90DE2788">
      <w:numFmt w:val="decimal"/>
      <w:lvlText w:val=""/>
      <w:lvlJc w:val="left"/>
    </w:lvl>
    <w:lvl w:ilvl="5" w:tplc="E88A8934">
      <w:numFmt w:val="decimal"/>
      <w:lvlText w:val=""/>
      <w:lvlJc w:val="left"/>
    </w:lvl>
    <w:lvl w:ilvl="6" w:tplc="0936D660">
      <w:numFmt w:val="decimal"/>
      <w:lvlText w:val=""/>
      <w:lvlJc w:val="left"/>
    </w:lvl>
    <w:lvl w:ilvl="7" w:tplc="D3CCD3BE">
      <w:numFmt w:val="decimal"/>
      <w:lvlText w:val=""/>
      <w:lvlJc w:val="left"/>
    </w:lvl>
    <w:lvl w:ilvl="8" w:tplc="9934F594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ECE47DE8"/>
    <w:lvl w:ilvl="0" w:tplc="B0B49026">
      <w:start w:val="1"/>
      <w:numFmt w:val="decimal"/>
      <w:lvlText w:val="%1"/>
      <w:lvlJc w:val="left"/>
    </w:lvl>
    <w:lvl w:ilvl="1" w:tplc="A386F21E">
      <w:numFmt w:val="decimal"/>
      <w:lvlText w:val=""/>
      <w:lvlJc w:val="left"/>
    </w:lvl>
    <w:lvl w:ilvl="2" w:tplc="254641BC">
      <w:numFmt w:val="decimal"/>
      <w:lvlText w:val=""/>
      <w:lvlJc w:val="left"/>
    </w:lvl>
    <w:lvl w:ilvl="3" w:tplc="1478B84E">
      <w:numFmt w:val="decimal"/>
      <w:lvlText w:val=""/>
      <w:lvlJc w:val="left"/>
    </w:lvl>
    <w:lvl w:ilvl="4" w:tplc="1CCC3992">
      <w:numFmt w:val="decimal"/>
      <w:lvlText w:val=""/>
      <w:lvlJc w:val="left"/>
    </w:lvl>
    <w:lvl w:ilvl="5" w:tplc="E774FEE6">
      <w:numFmt w:val="decimal"/>
      <w:lvlText w:val=""/>
      <w:lvlJc w:val="left"/>
    </w:lvl>
    <w:lvl w:ilvl="6" w:tplc="5D40DDFC">
      <w:numFmt w:val="decimal"/>
      <w:lvlText w:val=""/>
      <w:lvlJc w:val="left"/>
    </w:lvl>
    <w:lvl w:ilvl="7" w:tplc="C4FC6978">
      <w:numFmt w:val="decimal"/>
      <w:lvlText w:val=""/>
      <w:lvlJc w:val="left"/>
    </w:lvl>
    <w:lvl w:ilvl="8" w:tplc="98D800A2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4D3A2112"/>
    <w:lvl w:ilvl="0" w:tplc="22BCD124">
      <w:start w:val="4"/>
      <w:numFmt w:val="decimal"/>
      <w:lvlText w:val="%1."/>
      <w:lvlJc w:val="left"/>
    </w:lvl>
    <w:lvl w:ilvl="1" w:tplc="CA5E0CB6">
      <w:numFmt w:val="decimal"/>
      <w:lvlText w:val=""/>
      <w:lvlJc w:val="left"/>
    </w:lvl>
    <w:lvl w:ilvl="2" w:tplc="06AC7232">
      <w:numFmt w:val="decimal"/>
      <w:lvlText w:val=""/>
      <w:lvlJc w:val="left"/>
    </w:lvl>
    <w:lvl w:ilvl="3" w:tplc="568E084A">
      <w:numFmt w:val="decimal"/>
      <w:lvlText w:val=""/>
      <w:lvlJc w:val="left"/>
    </w:lvl>
    <w:lvl w:ilvl="4" w:tplc="4F54A6D4">
      <w:numFmt w:val="decimal"/>
      <w:lvlText w:val=""/>
      <w:lvlJc w:val="left"/>
    </w:lvl>
    <w:lvl w:ilvl="5" w:tplc="7CDC9E02">
      <w:numFmt w:val="decimal"/>
      <w:lvlText w:val=""/>
      <w:lvlJc w:val="left"/>
    </w:lvl>
    <w:lvl w:ilvl="6" w:tplc="29C82610">
      <w:numFmt w:val="decimal"/>
      <w:lvlText w:val=""/>
      <w:lvlJc w:val="left"/>
    </w:lvl>
    <w:lvl w:ilvl="7" w:tplc="A5705A8E">
      <w:numFmt w:val="decimal"/>
      <w:lvlText w:val=""/>
      <w:lvlJc w:val="left"/>
    </w:lvl>
    <w:lvl w:ilvl="8" w:tplc="84484B2A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8A209268"/>
    <w:lvl w:ilvl="0" w:tplc="32648AEE">
      <w:start w:val="1"/>
      <w:numFmt w:val="bullet"/>
      <w:lvlText w:val="·"/>
      <w:lvlJc w:val="left"/>
    </w:lvl>
    <w:lvl w:ilvl="1" w:tplc="4A005BBC">
      <w:numFmt w:val="decimal"/>
      <w:lvlText w:val=""/>
      <w:lvlJc w:val="left"/>
    </w:lvl>
    <w:lvl w:ilvl="2" w:tplc="CE9E1F1A">
      <w:numFmt w:val="decimal"/>
      <w:lvlText w:val=""/>
      <w:lvlJc w:val="left"/>
    </w:lvl>
    <w:lvl w:ilvl="3" w:tplc="6838C82C">
      <w:numFmt w:val="decimal"/>
      <w:lvlText w:val=""/>
      <w:lvlJc w:val="left"/>
    </w:lvl>
    <w:lvl w:ilvl="4" w:tplc="F5FA3812">
      <w:numFmt w:val="decimal"/>
      <w:lvlText w:val=""/>
      <w:lvlJc w:val="left"/>
    </w:lvl>
    <w:lvl w:ilvl="5" w:tplc="80D4E60E">
      <w:numFmt w:val="decimal"/>
      <w:lvlText w:val=""/>
      <w:lvlJc w:val="left"/>
    </w:lvl>
    <w:lvl w:ilvl="6" w:tplc="2482FBC2">
      <w:numFmt w:val="decimal"/>
      <w:lvlText w:val=""/>
      <w:lvlJc w:val="left"/>
    </w:lvl>
    <w:lvl w:ilvl="7" w:tplc="C66499AC">
      <w:numFmt w:val="decimal"/>
      <w:lvlText w:val=""/>
      <w:lvlJc w:val="left"/>
    </w:lvl>
    <w:lvl w:ilvl="8" w:tplc="FE7CA61C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F9D2A684"/>
    <w:lvl w:ilvl="0" w:tplc="BC34BEE6">
      <w:start w:val="3"/>
      <w:numFmt w:val="decimal"/>
      <w:lvlText w:val="%1."/>
      <w:lvlJc w:val="left"/>
    </w:lvl>
    <w:lvl w:ilvl="1" w:tplc="1E1C8E0C">
      <w:numFmt w:val="decimal"/>
      <w:lvlText w:val=""/>
      <w:lvlJc w:val="left"/>
    </w:lvl>
    <w:lvl w:ilvl="2" w:tplc="0CC4F6CE">
      <w:numFmt w:val="decimal"/>
      <w:lvlText w:val=""/>
      <w:lvlJc w:val="left"/>
    </w:lvl>
    <w:lvl w:ilvl="3" w:tplc="C712B976">
      <w:numFmt w:val="decimal"/>
      <w:lvlText w:val=""/>
      <w:lvlJc w:val="left"/>
    </w:lvl>
    <w:lvl w:ilvl="4" w:tplc="956A8740">
      <w:numFmt w:val="decimal"/>
      <w:lvlText w:val=""/>
      <w:lvlJc w:val="left"/>
    </w:lvl>
    <w:lvl w:ilvl="5" w:tplc="14E62FBE">
      <w:numFmt w:val="decimal"/>
      <w:lvlText w:val=""/>
      <w:lvlJc w:val="left"/>
    </w:lvl>
    <w:lvl w:ilvl="6" w:tplc="0570120E">
      <w:numFmt w:val="decimal"/>
      <w:lvlText w:val=""/>
      <w:lvlJc w:val="left"/>
    </w:lvl>
    <w:lvl w:ilvl="7" w:tplc="18361CF4">
      <w:numFmt w:val="decimal"/>
      <w:lvlText w:val=""/>
      <w:lvlJc w:val="left"/>
    </w:lvl>
    <w:lvl w:ilvl="8" w:tplc="0226AF16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97"/>
    <w:rsid w:val="00627D12"/>
    <w:rsid w:val="00733997"/>
    <w:rsid w:val="008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EA34"/>
  <w15:docId w15:val="{C44FD2D6-826B-43A9-B35A-A31B00B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Goldfish</cp:lastModifiedBy>
  <cp:revision>5</cp:revision>
  <dcterms:created xsi:type="dcterms:W3CDTF">2019-04-19T10:48:00Z</dcterms:created>
  <dcterms:modified xsi:type="dcterms:W3CDTF">2022-01-10T06:45:00Z</dcterms:modified>
</cp:coreProperties>
</file>